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A6B5F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280E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CA6B5F" w:rsidRP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BE2">
        <w:rPr>
          <w:rFonts w:ascii="Times New Roman" w:hAnsi="Times New Roman" w:cs="Times New Roman"/>
          <w:b/>
          <w:sz w:val="24"/>
          <w:szCs w:val="24"/>
        </w:rPr>
        <w:t xml:space="preserve">5-9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bookmarkStart w:id="0" w:name="_GoBack"/>
      <w:bookmarkEnd w:id="0"/>
    </w:p>
    <w:p w:rsidR="00CA6B5F" w:rsidRP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160" w:rsidRPr="00A63BE2" w:rsidRDefault="00783160" w:rsidP="00783160">
      <w:pPr>
        <w:tabs>
          <w:tab w:val="left" w:pos="26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BE2">
        <w:rPr>
          <w:rFonts w:ascii="Times New Roman" w:eastAsia="Times New Roman" w:hAnsi="Times New Roman" w:cs="Times New Roman"/>
          <w:sz w:val="24"/>
          <w:szCs w:val="24"/>
        </w:rPr>
        <w:t>Рабочая программа по  литературе  для 5-9 классов составлена на основе:</w:t>
      </w:r>
    </w:p>
    <w:p w:rsidR="00783160" w:rsidRPr="00A63BE2" w:rsidRDefault="00783160" w:rsidP="00783160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BE2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 программы основного общего образования по литературе</w:t>
      </w:r>
    </w:p>
    <w:p w:rsidR="00783160" w:rsidRPr="00A63BE2" w:rsidRDefault="00783160" w:rsidP="00783160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BE2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83160" w:rsidRPr="00A63BE2" w:rsidRDefault="00783160" w:rsidP="00783160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BE2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783160" w:rsidRPr="00A63BE2" w:rsidRDefault="00783160" w:rsidP="007831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«Областной центр образования»</w:t>
      </w:r>
    </w:p>
    <w:p w:rsidR="00783160" w:rsidRPr="00A63BE2" w:rsidRDefault="00783160" w:rsidP="00783160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BE2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783160" w:rsidRDefault="00783160" w:rsidP="0078316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160" w:rsidRPr="00A63BE2" w:rsidRDefault="00783160" w:rsidP="007831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3BE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783160" w:rsidRPr="00A63BE2" w:rsidRDefault="00783160" w:rsidP="007831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83160" w:rsidRPr="00A63BE2" w:rsidRDefault="00783160" w:rsidP="007831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BE2">
        <w:rPr>
          <w:rFonts w:ascii="Times New Roman" w:hAnsi="Times New Roman" w:cs="Times New Roman"/>
          <w:sz w:val="24"/>
          <w:szCs w:val="24"/>
        </w:rPr>
        <w:tab/>
        <w:t xml:space="preserve">В соответствие с ФГОС ООО, по учебному плану </w:t>
      </w:r>
      <w:r w:rsidRPr="00A63BE2">
        <w:rPr>
          <w:rFonts w:ascii="Times New Roman" w:hAnsi="Times New Roman" w:cs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83160" w:rsidRPr="00A63BE2" w:rsidRDefault="00783160" w:rsidP="007831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3B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A63BE2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783160" w:rsidRPr="00A63BE2" w:rsidRDefault="00783160" w:rsidP="007831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83160" w:rsidRPr="00A63BE2" w:rsidRDefault="00783160" w:rsidP="007831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160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783160" w:rsidRPr="00A63BE2" w:rsidRDefault="00783160" w:rsidP="007831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</w:t>
      </w:r>
      <w:r w:rsidRPr="00A63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783160" w:rsidRPr="00A63BE2" w:rsidRDefault="00783160" w:rsidP="007831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783160" w:rsidRPr="00A63BE2" w:rsidRDefault="00783160" w:rsidP="007831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83160" w:rsidRPr="00A63BE2" w:rsidRDefault="00783160" w:rsidP="007831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BE2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63BE2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FE6BE2" w:rsidRPr="001C02B2" w:rsidRDefault="00FE6BE2" w:rsidP="00FE6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30DB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A6B5F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CA6B5F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93618E" w:rsidRDefault="00CA6B5F" w:rsidP="00F7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111</w:t>
      </w:r>
      <w:r w:rsidR="00F774E7"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часа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литературы</w:t>
      </w:r>
      <w:r w:rsidR="00F774E7"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на базовом уровне</w:t>
      </w:r>
    </w:p>
    <w:tbl>
      <w:tblPr>
        <w:tblW w:w="98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474"/>
        <w:gridCol w:w="1479"/>
        <w:gridCol w:w="12"/>
        <w:gridCol w:w="2638"/>
      </w:tblGrid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8" w:type="dxa"/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9838" w:type="dxa"/>
            <w:gridSpan w:val="5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 народов России и мира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9838" w:type="dxa"/>
            <w:gridSpan w:val="5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жанры: пословицы, поговорки, загадки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народов России и народов мира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9838" w:type="dxa"/>
            <w:gridSpan w:val="5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 «Бородино»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«Ночь перед Рождеством»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9838" w:type="dxa"/>
            <w:gridSpan w:val="5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9838" w:type="dxa"/>
            <w:gridSpan w:val="5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XIX—ХХ веков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«Лошадиная фамилия», «Мальчики», «Хирургия» и др.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«Корова», «Никита»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9838" w:type="dxa"/>
            <w:gridSpan w:val="5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XX—XXI веков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двух). Например, Л. А.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"Сын артиллериста"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двух), например, произведения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В.Г.Короленко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Ю.Я.Яковлева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 И. Коваля, А. А.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Гиваргизова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С.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Аромштам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Ю.Абгарян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«Эту песню мать мне пела»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9838" w:type="dxa"/>
            <w:gridSpan w:val="5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сказочная проза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 произведение по выбору). Например,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Л.Кэрролл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«Алиса в Стране Чудес» (главы);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Дж.Р.Р.Толкин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Хоббит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 и обратно» (главы)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детях и подростках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(главы); Дж. Лондон. «Сказание о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Р.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приключенческая проза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животных. (одно-два произведения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Э. Сетон-Томпсон. «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аналостанка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E7" w:rsidRDefault="00F774E7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A6B5F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F774E7" w:rsidRPr="0093618E" w:rsidRDefault="00F774E7" w:rsidP="00F7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111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час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ов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литературы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91"/>
        <w:gridCol w:w="1491"/>
        <w:gridCol w:w="3342"/>
      </w:tblGrid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Гомер. Поэмы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Илиада»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Одиссея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Былины (не менее двух). Например, «Илья Муромец и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Соловей-разбойник», «Садко»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песни и баллады народов России и мира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Нибелунгах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(фрагменты), баллада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-воин»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В. Кольцов. 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не менее двух).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«Косарь», «Соловей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Бежин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С. Лесков. Сказ «Левша»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Повесть «Детство» (главы)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Куприн. Рассказ «Чудесный доктор»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начала ХХ века.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XX века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С. Высоцкого, Е. А. Евтушенко, А. С. Кушнера, Ю. Д.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 П.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Б. Ш. Окуджавы, Д. С. Самойлова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Жвалевский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Распутин. Рассказ «Уроки 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французского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на тему взросления человека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двух), Например, Р. П. Погодин.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«Кирпичные острова»; Р. И.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«Дикая собака Динго, или Повесть о первой любви»; Ю. И. Коваль. «Самая лёгкая лодка в мире»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А. В.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Жвалевский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Е. Б. Пастернак. «Время всегда хорошее»; В. В.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Ледерман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«Календарь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й)я»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народов Российской Федерации. Стихотворения (два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Дефо. «Робинзон Крузо» (главы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Свифт. «Путешествия Гулливера» (главы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Внеклассное чтение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https://m.edsoo.ru/7f41542e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B5F" w:rsidRDefault="00CA6B5F" w:rsidP="00CA6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BE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783160" w:rsidRPr="0093618E" w:rsidRDefault="00783160" w:rsidP="007831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>
        <w:rPr>
          <w:rFonts w:ascii="Times New Roman" w:hAnsi="Times New Roman" w:cs="Times New Roman"/>
          <w:sz w:val="24"/>
          <w:szCs w:val="28"/>
          <w:highlight w:val="yellow"/>
        </w:rPr>
        <w:t>68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час</w:t>
      </w:r>
      <w:r>
        <w:rPr>
          <w:rFonts w:ascii="Times New Roman" w:hAnsi="Times New Roman" w:cs="Times New Roman"/>
          <w:sz w:val="24"/>
          <w:szCs w:val="28"/>
          <w:highlight w:val="yellow"/>
        </w:rPr>
        <w:t>ов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8"/>
          <w:highlight w:val="yellow"/>
        </w:rPr>
        <w:t>литературы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3877"/>
        <w:gridCol w:w="1491"/>
        <w:gridCol w:w="3292"/>
      </w:tblGrid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повести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четырёх)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 (не менее четырёх). 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Рассказы из цикла «Записки охотника» (два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«Бирюк», «Хорь и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Калиныч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Салтыков-Щедрин. Сказки (две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двух). Например, произведения А. К. Толстого, Р.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Сабатини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Ф. Купера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конца XIX — начала XX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Челкаш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М. М. Зощенко,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Тэффи, О. Генри, Я. Гашека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Шолохов. «Донские рассказы» (один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«Родинка», «Чужая кровь»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XX—XXI веков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Ю. Д.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Йоханна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(одно-два произведения по выбору). Например, П. Мериме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spellStart"/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E2" w:rsidRPr="0093618E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p w:rsidR="00FE6BE2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>
        <w:rPr>
          <w:rFonts w:ascii="Times New Roman" w:hAnsi="Times New Roman" w:cs="Times New Roman"/>
          <w:sz w:val="24"/>
          <w:szCs w:val="28"/>
          <w:highlight w:val="yellow"/>
        </w:rPr>
        <w:t>68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часа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литературы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3877"/>
        <w:gridCol w:w="1491"/>
        <w:gridCol w:w="3292"/>
      </w:tblGrid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повести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четырёх)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 (не менее четырёх). 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Рассказы из цикла «Записки охотника» (два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«Бирюк», «Хорь и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Калиныч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др. Стихотворения в прозе.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«Русский язык», «Воробей»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Салтыков-Щедрин. Сказки (две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двух). Например, произведения А. К. Толстого, Р.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Сабатини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Ф. Купера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конца XIX — начала XX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Челкаш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М. М. Зощенко,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Тэффи, О. Генри, Я. Гашека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Грин. Повести и рассказы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(одно произведение по выбору). Например, «Алые паруса», «Зелёная лампа»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Шолохов. «Донские рассказы» (один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«Родинка», «Чужая кровь»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XX—XXI веков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взаимоотношения поколений, становления человека,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выбора им жизненного пути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Йоханна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0596" w:type="dxa"/>
            <w:gridSpan w:val="4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(одно-два произведения по выбору). Например, П. Мериме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spellStart"/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783160" w:rsidRPr="00A63BE2" w:rsidTr="00783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783160" w:rsidRPr="00A63BE2" w:rsidRDefault="00783160" w:rsidP="007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FE6BE2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111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часов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783160">
        <w:rPr>
          <w:rFonts w:ascii="Times New Roman" w:hAnsi="Times New Roman" w:cs="Times New Roman"/>
          <w:sz w:val="24"/>
          <w:szCs w:val="28"/>
          <w:highlight w:val="yellow"/>
        </w:rPr>
        <w:t>литературы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040"/>
        <w:gridCol w:w="1491"/>
        <w:gridCol w:w="3268"/>
      </w:tblGrid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lock-1883287"/>
            <w:bookmarkEnd w:id="1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Державин. Стихотворения (два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«Властителям и судиям», «Памятник»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Баллады, элегии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Н.М.Языков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 А. Баратынский (не менее трёх стихотворений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 воздвиг нерукотворный…» и др. Поэма «Медный всадник».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проза первой половины XIX в. (одно произведение по выбору)</w:t>
            </w:r>
            <w:proofErr w:type="gram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Лафертовская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маковница</w:t>
            </w:r>
            <w:proofErr w:type="spellEnd"/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Антония Погорельского, «Часы и зеркало» А. А. Бестужева-Марлинского, «Кто виноват?» (главы по выбору) А. И. Герцена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фрагмент 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A63B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79280E" w:rsidRPr="00A63BE2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79280E" w:rsidRPr="00A63BE2" w:rsidRDefault="0079280E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783160"/>
    <w:rsid w:val="0079280E"/>
    <w:rsid w:val="008C4127"/>
    <w:rsid w:val="00BA68B2"/>
    <w:rsid w:val="00CA6B5F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38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727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139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727e" TargetMode="External"/><Relationship Id="rId98" Type="http://schemas.openxmlformats.org/officeDocument/2006/relationships/hyperlink" Target="https://m.edsoo.ru/7f41727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727e" TargetMode="External"/><Relationship Id="rId108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727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727e" TargetMode="External"/><Relationship Id="rId132" Type="http://schemas.openxmlformats.org/officeDocument/2006/relationships/hyperlink" Target="https://m.edsoo.ru/7f41b720" TargetMode="External"/><Relationship Id="rId140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7f41727e" TargetMode="External"/><Relationship Id="rId119" Type="http://schemas.openxmlformats.org/officeDocument/2006/relationships/hyperlink" Target="https://m.edsoo.ru/7f41727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727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727e" TargetMode="External"/><Relationship Id="rId104" Type="http://schemas.openxmlformats.org/officeDocument/2006/relationships/hyperlink" Target="https://m.edsoo.ru/7f41727e" TargetMode="External"/><Relationship Id="rId120" Type="http://schemas.openxmlformats.org/officeDocument/2006/relationships/hyperlink" Target="https://m.edsoo.ru/7f41727e" TargetMode="External"/><Relationship Id="rId125" Type="http://schemas.openxmlformats.org/officeDocument/2006/relationships/hyperlink" Target="https://m.edsoo.ru/7f41b72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727e" TargetMode="External"/><Relationship Id="rId115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727e" TargetMode="External"/><Relationship Id="rId105" Type="http://schemas.openxmlformats.org/officeDocument/2006/relationships/hyperlink" Target="https://m.edsoo.ru/7f41727e" TargetMode="External"/><Relationship Id="rId126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5669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2023-11-25T15:34:00Z</dcterms:created>
  <dcterms:modified xsi:type="dcterms:W3CDTF">2023-11-25T15:34:00Z</dcterms:modified>
</cp:coreProperties>
</file>